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04.05.2023 договор от 20.11.2020 признан недействительным, в удовлетворении остальной части требований отказано. Постановлением Тринадцатого арбитражного апелляционного суда от 17.07.2023, оставленным без изменения постановлением Арбитражного суда Северо-Западного округа от 25.10.2023, определение от 04.05.2023 в части признания договора недействительным отменено, в удовлетворении заявления финансового управляющего в указанной части отказано. В кассационной жалобе ФИО1 просит об отмене судебных актов апелляционного и окружного судов, ссылаясь на игнорирование условий недействительности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отсутствие условий для недействительности договора в силу пункта 2 статьи 61.2 Федерального закона от 26.10.2002 № 127-ФЗ «О несостоятельности (банкротстве)». Отличная от судебной оценка обстоятельств совершения договора не создает названных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Администрация городского округа "Город Калининград" (подробнее) АО "БАНК ДОМ.РФ" (подробнее) АС СЗО (подробнее) ПАО АКБ "Авангард" (подробнее) Управление Федеральной службы государственной регистрации, кадастра и картографии по Калининградской области (подробнее) Фёдоров Сергей Владимирович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