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26 февраля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Ставропольского края от 16.03.2023, оставленным без изменения постановлением Шестнадцатого арбитражного апелляционного суда от 29.08.2023 и постановлением Арбитражного суда Северо-Кавказского округа от 18.12.2023, иск удовлетворен. В кассационных жалобах заявители просят об отмене судебных актов, ссылаясь на принятие ненадлежащего доказательства опыта осуществления истцами перевозок, неосновательный вывод о технических характеристиках используемых победителями транспортных средств, недостижение восстановления прав истцов вследствие недействительности итогов конкурса.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Таких оснований в связи с доводами жалоб не усматривается. Вопросы доказывания и оценки доказательств применительно к действовавшему федеральному и краевому законодательству компетентно разрешены судами. Право истцов как заинтересованных лиц на оспаривание конкурса основано на статье 449 Гражданского кодекса Российской Федерации. Результат рассмотрения спора затрагивает интересы неопределенного круга лиц, поэтому потенциальное восстановление прав истцов его не изменяет. Руководствуясь статьями 291.6 ,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индивидуальному предпринимателю ФИО1, индивидуальному предпринимателю ФИО2, Министерству дорожного хозяйства и транспорта Ставропольского края в передаче кассационных жалоб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 Суд: Верховный Суд РФ (подробнее) Истцы: ООО "Авто-Реал" (подробнее) ООО "Реал-Авто" (подробнее) Ответчики: Министерство дорожного хозяйства и транспорта СК (подробнее) Министерство дорожного хозяйства и транспорта Ставропольского края (подробнее) Судьи дела: Ксенофонтова Н.А. (судья)</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