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14.12.2021 заявление удовлетворено частично: права и обязанности покупателя в отношении земельного участка с кадастровым номером 74:36:0311005:3587 и нежилого помещения с кадастровым номером 74:36:0311005:3594, расположенных по адресу: Челябинская область, г. Челябинск, садоводческое товарищество «Трубопрокатчик-3», участок 1407, переведены с ФИО1 на ФИО3; за ФИО3 признано право собственности на указанное недвижимое имущество. Постановлением Восемнадцатого арбитражного апелляционного суда от 28.02.2022 и постановлением Арбитражного суда Уральского округа от 06.06.2022 определение от 14.12.2021 оставлено без изменения. В кассационной жалобе ФИО1 просит об отмене судебных актов, ссылаясь на неосновательное распространение правила о преимущественной покупке на находящиеся в совместной собственности объекты недвижимости, нарушение законодательного порядка защиты имущественных интересов супруги должника и нарушение прав кредиторов оплатой имущества за счет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реализации имущества, не установили нарушения ею прав кредиторов и указали на порядок восстановления заинтересованным лицом его прав.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"БАНК ДОМ.РФ" (подробнее) ООО "Правовой центр""Устав" (подробнее) СНТ "Трубопрокатчик-3" (подробнее) Иные лица: Союз "Саморегулируемая организация "Гильдия арбитражных управляющих" (подробнее) Судьи дела: Ксенофонтова Н.А. (судья) Последние документы по делу: Определение от 21 февраля 2024 г. по делу № А76-7096/2020 Определение от 7 ноября 2022 г. по делу № А76-7096/2020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