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19.02.2024 обратился в Верховный Суд Российской Федерации с жалобой на определение судьи Верховного Суда Российской Федерации от 01.02.2024 № 304-ЭС23-21150, решение Арбитражного суда Ханты-Мансийского автономного округа - Югры от 13.12.2022, постановление Восьмого арбитражного апелляционного суда от 16.03.2023 и постановление Арбитражного суда Западно-Сибирского округа от 13.07.2023 по делу № А75-13172/2022,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Управления Федеральной антимонопольной службы по Ханты-Мансийскому автономному округу - Югре о восстановлении пропущенного процессуального срока отказать. Жалобу возвратить заявителю. Судья Верховного Суда А.Г. Першутов Российской Федерации Суд: Верховный Суд РФ (подробнее) Истцы: Восьмой арбитражный апелляционный суд (подробнее) ООО Мастер (подробнее) Ответчики: Управление Федеральной антимонопольной службы по Ханты-Мансийскому автономному округу - Югре (подробнее) УФАС по ХМАО-Югре (подробнее) Иные лица: Администрация Кондинского района (подробнее) Арбитражный суд Западно-Сибирского округа (подробнее) Комитет по управлению муниципальным имуществом администрации Кондинского района (подробнее) Счетная палата ХМАО-Югры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