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«ДонСтройПроект»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"ДонСтройПроект" (подробнее) Ответчики: СПБ ГКУ "МФЦ" (подробнее) Иные лица: ИП НЭО "Центр независимых экспертиз" Грачев М.Г. (подробнее) ООО "1А ЭКСПЕРТИЗА" (подробнее) ООО "Центр независимой профессиональной экспертизы "ПетроЭксперт" (подробнее) ООО "Центр судебной экспертизы"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