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09.06.2023 процедура реализации имущества в отношении Песецкого А.А. завершена, должник освобожден от дальнейшего исполнения требований кредиторов, в том числе не заявленных при введении процедуры реализации имущества гражданина, за исключением требований кредиторов, предусмотренных пунктами 4, 5 статьи 213.28 Федерального закона от 26.10.2002 № 127-ФЗ «О несостоятельности (банкротстве)». Восьмой арбитражный апелляционный суд постановлением от 15.08.2023 и Арбитражный суд Западно-Сибирского округа постановлением от 17.10.2023 определение от 09.06.2023 оставили без изменения. В кассационной жалобе Ощепков В.А. просит об отмене судебных актов, вынесенных без выяснения значимых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исходя из доводов жалобы не усматривается. Доводы управляющего рассмотрены и признаны не препятствующими завершению процедуры банкротства должника с примененными последствиями.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Ощепкову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