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24.03.2023, оставленным без изменения постановлением Четвертого арбитражного апелляционного суда от 14.06.2023 и постановлением Арбитражного суда Восточно-Сибирского округа от 19.10.2023, иск удовлетворен. В кассационной жалобе ОАО «Российские железные дороги» просит об отмене судебных актов, ссылаясь на неосновательное неприменение моратория.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обязательства, к неустойке за просрочку исполнения которых ответчик просил о применении моратория, применительно к данному в Федеральном законе от 26.10.2002 № 127-ФЗ «О несостоятельности (банкротстве)» определению относятся к текущим, поэтому приостановление начисления неустойки не наступает.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АМУРСКИЙ НЕФТЯНОЙ ЦЕНТР (подробнее) Ответчики: ОАО Российские железные дороги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