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Галстян Армен Шагенович (далее – ИП Галстян А.Ш.) обратился в Арбитражный суд Ставропольского края с исковым заявлением, уточненным в порядке статьи 49 Арбитражного процессуального кодекса Российской Федерации (далее – АПК РФ), к индивидуальному предпринимателю Ионову Амиру Чагбановичу (далее – ИП Ионов А.Ч.), акционерному обществу Проектному институту «Ставрополькоммунпроект» (далее – Общество) о солидарном взыскании с ответчиков 6 171 808 рублей 39 копеек задолженности по договорам займа от 01.10.2021, от 14.02.2022, от 29.11.2022; 1 821 698 рублей 63 копеек процентов за пользование займом; 363 520 рублей 54 копеек процентов за пользование чужими денежными средствами, с продолжением начисления процентов по день фактического исполнения обязательства. К участию в деле в качестве третьего лица, не заявляющего самостоятельных требований относительно предмета спора, привлечен Рудь Николай Николаевич. ИП Ионовым А.Ч. 12.05.2023 заявлено ходатайством о передаче дела на рассмотрение в суд общей юрисдикции, мотивированное тем, что договоры займа заключены между физическими лицами для целей, не связанных с предпринимательской деятельностью. 2 Определением Арбитражного суда Ставропольского края от 03.11.2023 дело передано по компетенции в Ставропольский краевой суд для направления его в суд общей юрисдикции, к подсудности которого оно отнесено законом. Судебный акт мотивирован тем, что договоры займа заключены Рудь Н.Н. с Ионовым А.Ч., как с физическим лицом; факт исполнения Ионовым А.Ч. функций руководителя Общества не подтверждает получение денежных средств от имени хозяйствующего субъекта; указание в договоре займа на обязанность заемщика пополнить оборотные средств юридического лица, не свидетельствует о предпринимательской цели договора. Постановлением Шестнадцатого арбитражного апелляционного суда от 24.11.2023 определение от 03.11.2023 отменено, в удовлетворении ходатайства о передаче дела на рассмотрение в суд общей юрисдикции отказано; дело № А63-6369/2023 направлено в Арбитражный суд Ставропольского края для рассмотрения по существу.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процессуального права. В обоснование доводов жалобы заявитель указывает, что настоящий спор подлежит рассмотрению в суде общей юрисдикции, поскольку Ионовым А.Ч. как физическим лицом заем брался для личных целей, не связанных с предпринимательской деятельностью.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Отменяя определение суда первой инстанции о передаче дела на рассмотрение в суд общей юрисдикции, Шестнадцатый арбитражный апелляционный суд руководствовался статьями 27, 28, 34, 39 АПК РФ, правовой позицией, содержащейся в разделе VI Обзора судебной практики Верховного Суда Российской Федерации № 1 (2014), утвержденного Президиумом Верховного Суда Российской Федерации 24.12.2014, и исходил из того, что разрешение настоящего спора относится к компетенции арбитражных судов, так как на момент предъявления требования истец и ответчик являлись индивидуальными предпринимателями, а материально-правовой интерес ИП Галстяна А.Ш. основан на договорах займа, заключенных в предпринимательских целях.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В связи с отказом в передаче кассационной жалобы для рассмотрения в судебном заседании Судебной коллегии по экономическим спорам Верховного 3 Суда Российской Федерации, ходатайство о приостановлении исполнения судебного акта удовлетворению не подлежит.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Ионова Амира Чагбановича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