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«Влак» (далее - общество) обратилось в арбитражный суд с заявлением об оспаривании постановления Калининградской областной таможни (далее - таможня) от 27.09.2022 о назначении административного наказания по делу об административном правонарушении № 10012000-1286/2022, которым общество привлечено к административной ответственности, предусмотренной частью 2 статьи 16.19 Кодекса Российской Федерации об административных правонарушениях (далее - КоАП РФ), в виде 2 900 025 рублей 06 копеек штрафа, к участию в деле в качестве третьего лица, не заявляющего самостоятельных требований относительно предмета спора, привлечен Уполномоченный по защите прав предпринимателей в Калининградской области. Решением Арбитражного суда Калининградской области от 30.03.2023 признано незаконным и отменено постановления таможни в части назначенного наказания; в удовлетворении остальной части требований отказано. Постановлением Тринадцатого арбитражного апелляционного суда от 22.06.2023 решение суда первой инстанции от 30.03.2023 изменено, оспариваемое постановление признано незаконным и отменено. Постановлением Арбитражного суда Северо – Западного округа от 05.10.2023 решение Арбитражного суда Калининградской области от 30.03.2023 и постановление Тринадцатого арбитражного апелляционного суда от 22.06.2023 отменено, в удовлетворении заявленный требований отказано. В кассационных жалобах обществом и Уполномоченным по защите прав предпринимателей в Калининградской области ставится вопрос об их передаче для рассмотрения в судебном заседании Судебной коллегии по экономическим спорам Верховного Суда Российской Федерации. По запросу судьи Верховного Суда Российской Федерации от 11.12.2023 дело истребовано из Арбитражного суда Калининградской области.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кассационных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нарушения обществом условий и ограничений на совершение операций с товарами, помещенными под таможенную процедуру свободной таможенной зоны. Постановлением таможни от 27.09.2022 о назначении административного наказания по делу об административном правонарушении общество привлечено к административной ответственности, предусмотренной частью 2 статьи 16.19 КоАП РФ, с назначением наказания в виде административного штрафа в размере 2 900 025 рублей 06 копеек. Не согласившись с данным постановлением, общество оспорило его в судебном порядке. Оценив представленные доказательства, руководствуясь положениями Таможенного кодекса Евразийского экономического союза, суд кассационной инстанции пришел к выводу о наличии в действиях общества состава административного правонарушения, ответственность за совершение которого предусмотрена частью 2 статьи 16.9 Кодекса Российской Федерации об административных правонарушениях. Оснований для применения положений статьи 4.1.1 КоАП РФ, исходя из фактических обстоятельств данного конкретного дела, не установлено. Суд округа указал, что вынесение таможней одного постановления по результатам проверки не изменило бы положения общества и не улучшило его применительно к части 2 статьи 1.7 КоАП РФ, поскольку сумма административного штрафа составляла бы сумму таких штрафов по каждому из постановлений. Таким образом, вынесение двух постановлений о назначении административного наказания по результатам одной проверки не нарушило права и законные интересы Общества (не повлияло на размер ответственности). Доводы об истечении срока давности привлечения к административной ответственности на момент пересмотра постановления о привлечении к административной ответственности в суде являются несостоятельными исходя из разъяснений, содержащихся в абзаце 8 пункта 14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в соответствии с которыми указанное обстоятельство не влечет за собой отмену постановлений и прекращение производства по делу, если для этого отсутствуют иные основания. Доводы заявителей, изложенные в кассационных жалобах,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общества с ограниченной ответственностью «Влак» и Уполномоченного по защите прав предпринимателей в Калининградской области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"ВЛАК" (подробнее) Ответчики: Калининградская областная таможня (подробнее) Иные лица: Уполномоченный по защите прав предпринимателей в Калининградской области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