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Астраханской области обратилась ФИО1 с заявлением о признании обязательства в размере 9 807 247 рублей 85 копеек, включенного определением арбитражного суда от 23.04.2019 в третью очередь реестра требований кредиторов должника, общим обязательством супругов Ж-вых (должника и ФИО3). Определением Арбитражного суда Астраханской области от 28.05.2021 в удовлетворении заявления кредитора отказано. Постановлением Двенадцатого арбитражного апелляционного суда от 22.07.2021 определение суда первой инстанции оставлено без изменения. Арбитражный суд Поволжского округа постановлением от 16.12.2021 указанные судебные акты оставил без изменения. Бухарцева Александра Викторовна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требования кредитора, суды руководствовались статьей 60 Федерального закона от 26.10.2002 № 127-ФЗ «О несостоятельности (банкротстве)», статьей 45 Семейного кодекса Российской Федерации, пунктом 6 постановления Пленума Верховного Суда Российской Федерации № 48 от 25.12.2018 «О некоторых вопросах, связанных с особенностями формирования и распределения конкурсной массы в делах о банкротстве граждан» и исходили из того, что задолженность возникла в результате предпринимательской деятельности должника, по договорам купли-продажи нефтепродуктов, отсутствуют доказательства расходования денежных средств на семейные нужды.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Последние документы по делу: Определение от 16 февраля 2024 г. по делу № А06-11214/2018 Определение от 8 апреля 2022 г. по делу № А06-11214/2018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