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Новосибирской области от 21.08.2023, оставленным без изменения постановлением Седьмого арбитражного апелляционного суда от 05.10.2023 и постановлением Арбитражного суда Западно-Сибирского округа от 04.12.2023, процедура реализации имущества гражданина завершена, должник освобожден от дальнейшего исполнения требований кредиторов за исключением требований, предусмотренных пунктом 5 статьи 213.28 Федерального закона от 26.10.2002 № 127-ФЗ «О несостоятельности (банкротстве)», а также требований, о наличии которых кредиторы не знали и не должны были знать к моменту принятия определения о завершении реализации имущества гражданина. В кассационной жалобе банк просит об отмене судебных актов, ссылаясь на ненадлежащую оценку поведения должника.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исследовали поведение должника в ситуациях образования и погашения задолженности и признали его создающим условия для применения правила пункта 3 статьи 213.28 Федерального закона от 26.10.2002 № 127-ФЗ «О несостоятельности (банкротстве)». Иная оценка кредитором действий должника противоречит установленным обстоятельствам и не создает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«Тинькофф Банк»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ФИО1 Суд: Верховный Суд РФ (подробнее) Иные лица: АО "Райффайзенбанк" (подробнее) АО "Тинькофф Банк" (подробнее) Арбитражгый суд Западно-Сибирского округа (подробнее) Межрайонная инспекция Федеральной налоговой службы №22 по Новосибирской области (подробнее) МИФНС России №21 по Новосибирской области (подробнее) ПАО "МТС-Банк" (подробнее) ПАО "Сбербанк России" (подробнее) Седьмой арбитражный апелляционный суд (подробнее) Союз "Межрегиональная саморегулируемая организация профессиональных арбитражных управляющих "Альянс управляющих" (подробнее) Управление Федеральной службы судебных приставов по Новосибирской области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