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16.08.2023, оставленным без изменения постановлением Двенадцатого арбитражного апелляционного суда от 04.10.2023 и постановлением Арбитражного суда Поволжского округа от 07.12.2023, процедура реализации имущества гражданина завершена, должник освобождена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Иные лица: Арбитражный уд Поволжского округа (подробнее) МИФНС №20 по СО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