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«Волжские тепловые сети» (далее – ООО «ВТС») обратилось в Арбитражный суд Волгоградской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«Волжский городской сервис» (далее – ООО УК «ВГСервис») о взыскании 2 737 519 рублей 30 копеек в возмещение расходов за техническое обслуживание общедомовых приборов учета (далее – ОДПУ), 41836 рублей расходов по уплате государственной пошлины. Решением Арбитражного суда Волгоградской области от 14.02.2023 требования удовлетворены. Постановлением Двенадцатого арбитражного апелляционного суда от 29.06.2023, оставленным без изменения постановлением Арбитражного суда Поволжского округа от 19.10.2023, решение от 14.02.2023 изменено: с ООО УК «ВГСервис» в пользу ООО «ВТС» взыскано 2 551 034 рубля 06 копеек задолженности и 34189 рублей 55 копеек судебных расходов по оплате государственной пошлины; в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обязанности оплатить задолженность за период, когда ответчик не управлял спорными многоквартирными домами; за часть спорного периода плата за те же услуги была получена непосредственно с собственников жилых помещений. По мнению ООО УК «ВГСервис», необоснованно включение в состав платы НДС, поскольку акты выполненных работ цены налога не содержали; отсутствуют документы, подтверждающие выполнение работ.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истец, как энергоснабжающая организация, установил ОДПУ в многоквартирных жилых домах (далее – МКД), расположенных по адресам: &lt;...&gt; Победы; &lt;...&gt; Победы; &lt;...&gt; по ул. 87-й Гвардейской; &lt;...&gt; по ул. 87-й Гвардейской; &lt;...&gt; по ул. 87-й Гвардейской; &lt;...&gt; по ул. 87-й Гвардейской; &lt;...&gt; по ул. Волжский Военной Флотилии; &lt;...&gt; по ул. Волжский Военной Флотилии; &lt;...&gt; по ул. Пушкина; &lt;...&gt; по ул. Пушкина; &lt;...&gt; по ул. Пушкина; &lt;...&gt; по ул. Мира; &lt;...&gt; по ул. Мира; &lt;...&gt; по ул. Медведева. Управляющей организацией в указанных МКД является ответчик. Ссылаясь на наличие задолженности за обслуживание и содержание ОДПУ, ООО «ВТС» обратилось в арбитражный суд с настоящим иском. Исследовав и оценив по правилам статьи 71 АПК РФ представленные доказательства, руководствуясь статьей 1102 Гражданского кодекса Российской Федерации (далее – Гражданский кодекс), статьей 162 Жилищного кодекса Российской Федерации, положениями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Федерации»(далее -Закон № 261ФЗ),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 Правительства Российской Федерации от 13.08.2006 № 491(далее -Правила № 491ФЗ), суд первой инстанции удовлетворил заявленные требования, придя к выводам, что управляющей организации на период действия договора управления должна выполнять необходимый комплекс работ и услуг для обеспечения надлежащей эксплуатации общедомового имущества, соответственно, именно управляющая компания обязана обеспечить надлежащую эксплуатацию ОДПУ, в том числе, их текущее обслуживание, ремонт и поверку в период действия договора управления. При этом оплата вновь установленных приборов учета не входит в состав платы за содержание и текущий ремонт, а является дополнительными расходами на обеспечение установки нового (дополнительного) оборудования и включения его в состав общего имущества. Суд первой инстанции со ссылкой на пункт 12 статьи 13 Федерального закона № 261-ФЗ отклонил довод ответчика о том, что обязанность по оплате спорных услуг возникла с даты, когда он приступил к управлению домами, указав на отсутствие доказательств, что предыдущая управляющая организация получала с собственников МКД плату за соответствующие услуги в спорный период. Повторно исследовав и оценив по правилам статьи 71 АПК РФ представленные доказательства, руководствуясь статьями 195 , 199 ,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 апелляционной инстанции, с выводами которого согласился суд округа, изменил решение суда первой инстанции, отказав в удовлетворении требований в части взыскания задолженности за период до 30.04.2019 в связи с пропуском срока исковой давности, а также в части расходов на формирование и доставку квитанций за спорные услуги. Суд апелляционной инстанции на основании пункта 5 и подпункта «к» пункта 11 Правил № 491 признал необоснованным утверждение ответчика об отсутствии обязанности оплатить задолженность в размере 46 637,09 руб. на проведение работ по техническому обслуживанию ОДПУ в период, когда ОДПУ были выведены их эксплуатации на время проведения ремонтно-проверочных работ.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«Волжский городской 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"Волжские тепловые сети" (подробнее) Ответчики: ООО УПРАВЛЯЮЩАЯ КОМПАНИЯ "ВОЛЖСКИЙ ГОРОДСКОЙ СЕРВИС" (подробнее) Иные лица: Арбитражный суд Поволжского округа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