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Московской области обратился ФИО1 с заявлением о намерении погасить требование к должнику об уплате обязательных платежей в полном объеме. Определением Арбитражного суда Московской области от 16.06.2023 заявление удовлетворено. Постановлением Десятого арбитражного апелляционного суда от 04.09.2023 определение суда первой инстанции отменено, в удовлетворении заявления отказано. ФИО1 обратился в Судебную коллегию Верховного Суда Российской Федерации с кассационной жалобой на постановление суда апелляционной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определение суда первой инстанции и отказывая в удовлетворении заявления, суд апелляционной инстанции руководствовался статьей 129.1 Федерального закона от 26.10.2002 № 127-ФЗ «О несостоятельности (банкротстве)» и исходил из того, что на момент обращения в суд с заявлением о намерении погасить требования уполномоченного органа и его рассмотрения судом, требования налогового органа не были включены в реестр требований кредиторов должника, в связи с чем признал заявление ФИО1 преждевременным и не подлежащим удовлетворению.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МИФНС России №16 по МО (подробнее) ООО "ДЕЛЬТА КОНСТРАКШН" (подробнее) ООО "ДП Лоу энд Тэкс" (подробнее) ООО "СМК-Снаб" (подробнее) Судьи дела: Зарубина Е.Н. (судья) Последние документы по делу: Определение от 14 февраля 2024 г. по делу № А41-89142/2022 Определение от 14 ноября 2023 г. по делу № А41-89142/2022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