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20.06.2023, принятым в порядке упрощенного производства и оставленным без изменения постановлением Пятнадцатого арбитражного апелляционного суда от 26.07.2023, иск удовлетворен. Постановлением Арбитражного суда Северо-Казказского округа от 26.10.2023 решение и постановление апелляционного суда отменены, дело направлено на новое рассмотрение в суд первой инстанции. В кассационной жалобе общество «СКТО» просит об отмене постановления окружного суда, ссылаясь на нарушение пределов рассмотрения дела и неправильное толкование судом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признал необходимость нового рассмотрения дела для установления не исследованного нижестоящими судами влияющего на результат его разрешения соотношения договора и закона в силу статей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«СевероКавказский Транспортный оператор»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"СевероКавказский Транспортный Оператор" (подробнее) Ответчики: ООО "Гранд-Стар"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