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с ходатайством о восстановлении срока подана в Верховный Суд Российской Федерации 06.02.2024. Товарищество указывает, что пропустило срок в связи с отсутствием возможности отследить поступление письма о возврате первоначально поданной жалобы через почтовое отделение и необходимостью запроса о направлении этого письма, полученного 01.02.2024.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жалобой, в том числе в связи с отсутствием у него сведений об обжалуемом судебном акте, по ходатайству указанного лица может быть восстановлен судьей,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Арбитражного процессуального кодекса Российской Федерации при подаче ходатайства за пределами 2 шестимесячного срока восстановление срока на обжалование судебных актов не допускается. Товарищество подало ходатайство за пределами названного срока, поэтому срок восстановлению не подлежит. Руководствуясь статьей 184,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«Бульвар Победы 8» в восстановлении срока подачи кассационной жалобы на решение Арбитражного суда Астраханской области от 16.01.2023 по делу № А06-2650/2022, постановление Двенадцатого арбитражного апелляционного суда от 13.04.2023 и постановление Арбитражного суда Поволжского округа от 23.06.2023 по тому же делу. Возвратить товариществу собственников жилья «Бульвар Победы 8» кассационную жалобу. Возвратить товариществу собственников жилья «Бульвар Победы 8» из федерального бюджета 2 000 (две тысячи) рублей государственной пошлины, уплаченной за подачу кассационной жалобы по платежному поручению от 14.08.2023 № 56, 1 000 (одну тысяча) рублей государственной пошлины, уплаченной за подачу кассационной жалобы по платежному поручению от 30.01.2024 № 7.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