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13.04.2023, оставленным без изменения постановлением Тринадцатого арбитражного апелляционного суда от 07.07.2023 и постановлением Арбитражного суда Северо-Западного округа от 19.10.2023, в удовлетворении иска отказано. В кассационной жалобе акционерное общество «Мурманскавтотранс» просит об отмене судебных актов, ссылаясь на неправильное верное толкование и применение условий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сумма составила предусмотренную договором 01.10.2018 № КФ АП-АК1378-ПАСС-10-18 скидку со стоимости услуг исполнителя (истца) на случай отказа ответчика (заказчика) от договора вследствие нарушения обязательств исполнителем и удержанную им в связи с наступлением такого случая. Требуемая переоценка условий договора и обстоятельств его исполнения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«Мурманскавтотранс»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