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«Гринфокс» (далее – общество) обратилось в Арбитражный суд Московской области с иском к муниципальному казенному учреждению «Управление экологии, организации сбора и утилизации отходов администрации городского округа Серпухов» (далее – учреждение) о взыскании неосновательного обогащения в размере 12 126 555 рублей 59 копеек. К участию в деле в качестве третьего лица, не заявляющего самостоятельные требования, привлечена Администрация городского округа Серпухов. Решением Арбитражного суда Московской области от 27.12.2022, оставленным без изменения постановлением Десятого арбитражного апелляционного суда от 16.03.2023, требования общества удовлетворены. Арбитражный суд Московского округа постановлением от 24.07.2023 отменил указанные судебные акты и отказал обществу в удовлетворении заявленных требований. Общество обратилось в Верховный Суд Российской Федерации с кассационной жалобой на постановление суда округа, в которой просит его отменить, оставив в силе решение суда первой инстанции и постановление суда апелляционной инстанции. Письмом судьи Верховного Суда Российской Федерации от 27.10.2023 были истребованы материалы дела из Арбитражного суда Московской области.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материалов дела, на основании установленных судами первой и апелляционной инстанций фактических обстоятельств, связанных с оказанием обществом услуг для муниципальных нужд в отсутствие заключенного с учреждением муниципального контракта, заключение которого являлось для сторон обязательным в соответствии с положениями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 44-ФЗ), при том, что обществу, являвшемуся контрагентом учреждения по ранее заключенному муниципальному контракту, был известен порядок осуществления отношений в указанной сфере, суд округа пришел к выводу о том, что требование общества об оплате фактически оказанных услуг для муниципальных нужд в отсутствие заключенного контракта не подлежало удовлетворению. При этом суд округа указал, что оказывая услуги без муниципального контракта, подлежащего заключению в соответствии с Законом № 44-ФЗ, общество, действуя добросовестно, разумно и осмотрительно, не могло не знать, что услуги оказываются им при очевидном отсутствии обязательства. С учетом изложенного суд округа отменил решение суда первой инстанции и постановление суда апелляционной инстанции и отказал обществу в удовлетворении заявленных требований. Обжалуя судебные акты в Верховный Суд Российской Федерации, общество приводит доводы, которые являлись предметом рассмотрения судов и получили правовую оценку с учетом установленных фактических обстоятельств дела, связанных с оказанием обществом услуг в отсутствие заключенного с учреждением муниципального контракта, заключение которого являлось для сторон обязательным в соответствии с положениями Закона № 44-ФЗ. Несогласие общества с толкованием судом округа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обжалуемого судебного акта в порядке кассационного производства. Доводы общества, изложенные в кассационной жалобе, направлены на переоценку представленных в материалы дела доказательств и фактических обстоятельств дела, установленных судами, и не подтверждают наличие оснований, предусмотренных статьями 2916, 29111 Арбитражного процессуального кодекса Российской Федерации,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Администрация городского округа Серпухов Московской области (подробнее) ООО "ГРИНФОКС" (подробнее) Ответчики: МКУ "Управление экологии, организации сбора и утилизации отходов Администрация городского округа Серпухов" (подробнее) Судьи дела: Першутов А.Г.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