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07.02.2024 с ходатайством о восстановлении срока на обжалование, пропуск которого обосновывается болезнью заявителя. В силу частей 1, 2 статьи 291.2 Арбитражного процессуального кодекса Российской Федерации срок подачи кассационной жалобы исчисляется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Названная подателем жалобы причина пропуска срока на обжалование является преодолимой через представительство, поэтому не создает основания для восстановления срока.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восстановлении срока подачи кассационной жалобы на определение Арбитражного суда Новосибирской области от 20.06.2023, постановление Седьмого арбитражного апелляционного суда от 24.08.2023 и постановление Арбитражного суда Западно-Сибирского округа от 28.11.2023 по делу № А45-17129/2020. Кассационную жалобу не рассматривать по существу. Судья Верховного Суда Российской Федерации Н.А. Ксенофонтова Суд: Верховный Суд РФ (подробнее) Истцы: ПАО "Совкомбанк" (подробнее) Иные лица: Арбитражный суд Западно-Сибирского округа (подробнее) ГУ МВД России по Новосибирской области (подробнее) МИФНС №15 по НСО (подробнее) МИФНС России №23 по Новосибирская области (подробнее) ПАО "Сбербанк России" (подробнее) Саморегулируемая организация ААУ "Евросиб" (подробнее) Управление пенсионного фонда РФ по НСО (подробнее) Управление по делам ЗАГС Новосибирской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