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«Л-Авто Моторс» (далее – истец) обратилось в Арбитражный суд Хабаровского края с иском к обществу с ограниченной ответственностью «Транснефть-Дальний Восток» (далее – ответчик) о расторжении договора, уменьшении неустойки до суммы 269 429 рублей 92 копеек, взыскании неосновательного обогащения в размере 999 498 рублей. Ответчик, в свою очередь, заявил встречные требования к истцу о расторжении договора и взыскании неустойки в размере 1 503 785 рублей 42 копеек. Решением Арбитражного суда Хабаровского края от 14.11.2022 с учетом определения об исправлении арифметической ошибки от 01.12.2022, оставленным без изменения постановлением Шестого арбитражного апелляционного суда от 16.02.2023, требования ответчика удовлетворены частично, договор поставки от 12.10.2021 № ТДВ-468-2021 расторгнут, с истца в пользу ответчика взыскана неустойка за нарушение срока поставки в сумме 1 006 740 рублей 82 копейки., а также расходы по уплате государственной пошлины в сумме 27 849 рублей, в остальной части требований ответчику отказано; требования истца удовлетворены частично, с ответчика в пользу истца взыскано 262 187 рублей 18 копеек, в остальной части требований истцу отказано; в результате произведенного зачета встречных однородных требований с истца в пользу ответчика взыскано 744 553 рублей 64 копейки, а также расходы по уплате государственной пошлины в сумме 27 849 рублей. Арбитражный суд Дальневосточного округа постановлением от 21.06.2023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16.10.2023 были истребованы материалы дела из Арбитражного суда Хабаровского края.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 о существенном нарушении истцом принятых на себя обязательств относительно срока поставки транспортных средств по заключенному сторонами договору поставки, в связи с чем удовлетворили требование ответчика о расторжении договора поставки. Проанализировав условия договора поставки, учитывая установленный факт нарушения истцом срока поставки товара, принимая во внимание обстоятельства, связанные с удержанием ответчиком из обеспечительного платежа истца части суммы неустойки, суды пришли к выводу о правомерности требований ответчика о взыскании с истца неустойки, расчет которой произведен судами по статье 395 Гражданского кодекса Российской Федерации, а также с учетом этого определен размер неосновательного обогащения ответчика, подлежащего взысканию в пользу истца. На основании изложенного суды удовлетворили требования истца и ответчика в соответствующей части и произвели зачет установленных судом встречных однородных требований.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действиями сторон при исполнении условий договора поставки.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истца,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"Л-АВТО МОТОРС" (подробнее) Ответчики: ООО "Транснефть - Дальний Восток" (подробнее) Иные лица: Верховный суд РФ (подробнее) Межрайонная ИФНС №19 по Нижегородской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