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Богомолова Г.В. подала кассационную жалобу на судебные акты по делу № А40-41714/2019, одновременно заявив ходатайство о приостановлении исполнения обжалуемого определения. Учитывая необоснование заявителем необходимости приостановления исполнения судебного акта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Богомоловой Галине Викторовне в удовлетворении ходатайства о приостановлении исполнения определения Арбитражного суда города Москвы от 11.09.2023 по делу № А40-41714/2019.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