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Есиной В.А. подана в Верховный Суд Российской Федерации кассационная жалоба на судебные акты, принятые по заявлению кредиторов о признании недействительными сделок, совершенных должником или за счет должника, применении последствий их недействительности. В связи с подачей жалобы и до ее рассмотрения Есина В.А. просит о принятии обеспечительных мер в виде запрета проведения торгов по реализации недвижимого имущества.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Есиной Валентины Александровны о принятии обеспечительных мер по делу № А12-30884/2020 Арбитражного суда Волгоградской области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