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одновременно заявив ходатайство о зачете государственной пошлины, уплаченной при подаче апелляционной жалобы на решение Арбитражного суда Томской области от 18.08.2023, в счет уплаты государственной пошлины при подаче кассационной жалобы на указанные судебные акты. В обоснование заявленного ходатайства заявителем представлены копия постановления Седьмого арбитражного апелляционного суда от 12.10.2023, копия чека по операции от 06.09.2023. Седьмым арбитражным апелляционным судом 19.10.2023 выдана справка на возврат государственной пошлины на 2 850 рублей, перечисленной на основании чека по операции от 06.09.2023. Пунктом 6 статьи 33340 Налогового кодекса Российской Федерации установлено, что плательщик государственной пошлины имеет право на зачет 2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Указанный зачет производится по заявлению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Поскольку предпринимателем в обоснование ходатайства представлены документы, подтверждающие наличие основания для зачета государственной пошлины,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Бирюлина Валерия Александровича о зачете государственной пошлины за подачу кассационной жалобы удовлетворить. Зачесть государственную пошлину в размере 150 рублей, уплаченную на основании чека по операции от 06.09.2023 при подаче апелляционной жалобы на решение Арбитражного суда Томской области от 18.08.2023, в счет уплаты государственной пошлины при подаче кассационной жалобы на решение Арбитражного суда Томской области от 18.08.2023, постановление Седьмого арбитражного апелляционного суда от 12.10.2023 и постановление Арбитражного суда Западно-Сибирского округа от 02.02.2024 по делу № А67-5040/2023.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