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11.02.2022, оставленным без изменения постановлением Девятого арбитражного апелляционного суда от 17.05.2022, в удовлетворении иска отказано. Постановлением Арбитражного суда Московского округа от 23.09.2022 судебные акты отменены, дело направлено на новое рассмотрение. В кассационной жалобе, поданной в Верховный Суд Российской Федерации, заявитель просит отменить постановление суда округа, ссылаясь на существенные нарушения норм материального права и норм процессуального права, и оставить в силе решение суда.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Обжалуемое постановление принято в рамках полномочий суда округа и в пределах их осуществления при проверке законности судебных актов первой и апелляционной инстанций, предусмотренных статьями 286 и 287 Арбитражного процессуального кодекса Российской Федерации. Обжалуемым постановлением заявленные требования по существу судом округа не разрешены и окончательный судебный акт не принят. В соответствии с частью 1 статьи 41 Арбитражного процессуального кодекса Российской Федерации ответчик при новом рассмотрении вправе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способами. Поскольку при направлении дела на новое рассмотрение возможность защиты прав и интересов заявителя не утрачена, обжалуемое постановление согласно вышеназванным правилам процессуального законодательства не может быть пересмотрено в кассационной инстанции. Руководствуясь статьями 291.6 , 291.8 и 291.11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О.Ю. Шилохвост Суд: Верховный Суд РФ (подробнее) Истцы: ООО "БЛИНЫ ЮГА" (подробнее) Иные лица: ООО "Деловые линии" (подробнее) ПАО "Группа Ренессанс страхование" (подробнее) Последние документы по делу: Определение от 12 февраля 2024 г. по делу № А40-175739/2021 Определение от 23 декабря 2022 г. по делу № А40-175739/2021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