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образования и науки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СРЕДНЯЯ ОБЩЕОБРАЗОВАТЕЛЬНАЯ ШКОЛА "АКАДЕМИЧЕСКАЯ ГИМНАЗИЯ" (подробнее) Ответчики: ДЕПАРТАМЕНТ ОБРАЗОВАНИЯ И НАУКИ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