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«Синкреон Рус» (далее – Общество) обратилось в Арбитражный суд города Москвы с исковым заявлением к обществу с ограниченной ответственностью «Складской Комплекс» (далее – Компания) о взыскании 11 348 991 рубля 57 копеек неосновательного обогащения, 582 744 рублей 93 копеек процентов за пользование чужими денежными средствами, с продолжением их начисления по дату исполнения обязательства; о признании недействительными сделок по зачету неустойки из суммы обеспечительного платежа по договору долгосрочной аренды от 01.03.2019 № 8, оформленных уведомлениями Компании от 16.06.2022 № 02/22-07 и от 28.06.2022 № 02/22-13. Решением Арбитражного суда города Москвы от 22.03.2023, оставленным без изменения постановлением Девятого арбитражного апелляционного суда от 21.06.2023 и постановлением Арбитражного суда Московского округа от 10.10.2023,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вывода судебных инстанций о заключении дополнительного соглашения к договору путем акцепта, выраженного в совершении конклюдентных действий.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01.03.2019 Компанией (арендодатель) и Обществом (арендатор) заключен договор долгосрочной аренды № 8 сроком до 28.02.2024 в отношении помещений в здании, расположенном по адресу: г. Москва, поселение Марушкинское, вблизи деревни Шарапово, складской корпус № 5 (кадастровый номер: 77:18:0170802:35). В обоснование исковых требований Общество ссылается на то, что платежными поручениями от 28.02.2022 № 364, от 28.02.2022 № 365, от 31.03.2022 № 630 на счет Компании перечислено 11 348 991 рубль 57 копеек с указанием в назначении платежа – оплата по договору от 01.03.2019 № 8 за март 2022 года в сумме 3 941 819 рублей 88 копеек, в т.ч. НДС (20%); индексация обеспечительного платежа в соответствии с договором от 01.03.2019 № 8 – 3 941 923 рубля 77 копеек без НДС; аванс по договору от 01.03.2019 № 8 – 3 465 247 рублей 92 копейки, в т.ч. НДС (20%) Как указало Общество, названные перечисления были произведены в отсутствие подписанного сторонами дополнительного соглашения № 1 к договору от 01.03.2019 № 8, следовательно, подлежат возврату. Поскольку инициированный и реализованный претензионный порядок урегулирования спора положительного результата не принес,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435 , 438 , 1102 Гражданского кодекса Российской Федерации (далее – Гражданский кодекс), суды отказали в удовлетворении требований о взыскании неосновательного обогащения и процентов за пользование чужими денежными средствами, установив, что заключенный сторонами договор аренды является действующим, а денежные средства на основании названных платежных поручений перечислены в рамках исполнения сделки в редакции дополнительного соглашения. Отказывая в удовлетворении иска в части требований о признании недействительными зачетов неустойки, суды, руководствуясь положениями статей 166 , 168 Гражданского кодекса, пришли к выводу о том, что данные сделки не заключались, так как вся сумма обеспечительного платежа в размере 14 281 487 рублей 67 копеек находится на счете.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«Синкреон Рус»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"СИНКРЕОН РУС" (подробнее) Ответчики: ООО "Складской комплекс"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