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Определением судьи Верховного Суда Российской Федерации от 13.12.2023 обществу предоставлена отсрочка по уплате государственной пошлины за подачу кассационной жалобы. Поскольку производство по рассмотрению кассационной жалобы завершено, государственная пошлина взыскивается в доход федерального бюджета.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«Джей-Космо»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«Джей-Космо» в доход федерального бюджета 3000 (три тысячи) рублей государственной пошлины за подачу кассационной жалобы. Арбитражному суду Удмуртской Республики выдать исполнительный лист. Судья Верховного Суда Российской Федерации А.Г.Першутов Суд: Верховный Суд РФ (подробнее) Истцы: ООО "Джей-Космо" (подробнее) Ответчики: Администрация муниципального образования "Юкаменский район"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