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города Москвы обратилась финансовый управляющий его имуществом ФИО2 с заявлением о признании недействительным договора дарения квартиры от 29.09.2017, заключенного между должником и ФИО3, и применении последствий недействительности сделки. Определением Арбитражного суда города Москвы от 25.08.2022, оставленным без изменения постановлением Девятого арбитражного апелляционного суда от 07.11.2022 и постановлением Арбитражного суда Московского округа от 26.01.2023, заявление финансового управляющего удовлетворено, договор дарения квартиры признан недействительным, применены последствия недействительности сделки в виде возврата квартиры в конкурсную массу должника. Должник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19 , 61.2 Федерального закона от 26.10.2002 № 127-ФЗ «О несостоятельности (банкротстве)», статьями 10 , 168 , 170 Гражданского кодекса Российской Федерации и исходили из того, что безвозмездная сделка совершена в период неплатежеспособности и недостаточности имущества должника, с заинтересованным лицом, с целью уменьшения конкурсной массы должника и причинения вреда имущественным интересам кредиторов.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Коммерческий банк "Компания Розничного кредитования" (подробнее) Иные лица: Ассоциация арбитражных управляющих "СИРИУС" (подробнее) ГОСУДАРСТВЕННОЕ БЮДЖЕТНОЕ УЧРЕЖДЕНИЕ ГОРОДА МОСКВЫ "МНОГОФУНКЦИОНАЛЬНЫЕ ЦЕНТРЫ ПРЕДОСТАВЛЕНИЯ ГОСУДАРСТВЕННЫХ УСЛУГ ГОРОДА МОСКВЫ" (подробнее) Замоскворецкий отдел ЗАГС (подробнее) САУ "СРО "ДЕЛО" (подробнее) УПРАВЛЕНИЕ СОЦИАЛЬНОЙ ЗАЩИТЫ НАСЕЛЕНИЯ ЗАПАДНОГО АДМИНИСТРАТИВНОГО ОКРУГА ГОРОДА МОСКВЫ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