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«Мир фасадов» (далее – ООО «Мир фасадов», общество, истец), обратилось в Арбитражный суд города Санкт-Петербурга и Ленинградской области с исковым заявлением к обществу с ограниченной ответственностью «Невская строительная корпорация» (далее – ООО «Невская строительная корпорация», компания, ответчик, заявитель) о взыскании 2 790 000 руб. неустойки за период с 01.11.2021 по 06.09.2022. Решением суда первой инстанции от 08.02.2023 исковые требования удовлетворены. Постановлением суда апелляционной инстанции от 28.07.2023 решение суда первой инстанции отменено, исковые требования удовлетворены частично, с компании в пользу общества взыскано 1 368 000 руб. неустойки за период с 01.11.2021 по 31.03.2022, в удовлетворении остальной части исковых требований отказано. Постановлением Арбитражного суда Северо-Западного округа от 16.11.2023 постановление апелляционной инстанции оставлено без изменения. 2 Не согласившись с постановлением суда кассационной инстанции,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Обжалуемым заявителем судебным актом является постановление суда округа, принятое и вступившее в законную силу 16.11.2023, тогда как заявитель обратился в Верховный Суд Российской Федерации с настоящей кассационной жалобой 29.01.2024, то есть с пропуском установленного частью 1 статьи 2912 АПК РФ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«Невская строительная корпорация». 3 Срок подачи кассационной жалобы на постановление Арбитражного суда Северо-Западного округа от 16.11.2023 по делу № А56-118737/2022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