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Феодосии Республики Крым и обществу с ограниченной ответственностью «Умный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