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24.01.2023 заявление банка о признании Ерохина Д.В. несостоятельным (банкротом) признано обоснованным, введена процедура реструктуризации долгов, назначен финансовый управляющий, признаны обоснованными и включены в третью очередь реестра требования банка в размере 321 000 000 рублей основного долга, 357 550 027 рублей 40 копеек процентов, 60 000 рублей расходов по оплате госпошлины, а также в третью очередь отдельно 335 074 116 рублей 33 копеек и 1 005 330 рублей 24 копеек пеней. Постановлением Девятого арбитражного апелляционного суда от 23.08.2023 определение оставлено без изменения. Арбитражный суд Московского округа постановлением от 25.10.2023 восстановил Ерохину Д.В. процессуальный срок на кассационное обжалование, названные судебные акты отменил, направил дело на новое рассмотрение в Арбитражный суд города Москвы. 2 Постановлением Арбитражного суда Московского округа от 27.11.2023 постановление суда кассационной инстанции от 25.10.2023 отменено по вновь открывшимся обстоятельствам. В кассационной жалобе должник просит отменить постановление суда округа, ссылаясь на отсутствие заявления и основания для пересмотра судебного акта по вновь открывшимся обстоятельствам.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качестве основания для пересмотра судебного акта по вновь открывшимся обстоятельствам суд округа применил абзац второй пункта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 обнаружение нарушения, предусмотренного частью 4 статьи 288 Кодекса, допущенного при принятии судебного акта.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Ерохину Дмитрию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