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Попова И.Н. обратилась с кассационной жалобой на судебные акты по делу № А03-16812/2021, одновременно заявив ходатайство о приостановлении их исполнения. Учитывая необоснование заявителем необходимости приостановления исполнения судебных актов и неустановление судом требуемых частью 3 статьи 291.6 Арбитражного процессуального кодекса Российской Федерации для него условий, суд отказывает в приостановлении исполнения.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Поповой Ирине Николаевне в приостановлении исполнения определения Арбитражного суда Алтайского края от 16.07.2023 по делу № А03-16812/2021.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