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Шарья</w:t>
      </w:r>
    </w:p>
    <w:p>
      <w:pPr>
        <w:spacing w:after="200"/>
        <w:jc w:val="center"/>
      </w:pPr>
      <w:r>
        <w:rPr>
          <w:rFonts w:ascii="Times New Roman" w:hAnsi="Times New Roman" w:eastAsia="Times New Roman" w:cs="Times New Roman"/>
          <w:b w:val="0"/>
          <w:i w:val="0"/>
          <w:sz w:val="22"/>
        </w:rPr>
        <w:t>31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15 января 2024 г. по делу № А31-9198/2021 Верховный Суд Российской Федерации - Гражданское Суть спора: о неисполнении или ненадлежащем исполнении обязательств по договорам аренды 79060_2152257 ВЕРХОВНЫЙ СУД РОССИЙСКОЙ ФЕДЕРАЦИИ ОПРЕДЕЛЕНИЕ № 301-ЭС23-26817 г. Москва 15.01.2024 Дело № А31-9198/2021 Судья Верховного Суда Российской Федерации Попов В.В., изучив кассационную жалобу индивидуального предпринимателя ФИО1 (далее - предприниматель) на постановление Арбитражного суда Волго-Вятского округа от 21.09.2023 по иску предпринимателя к Комитету по управлению муниципальным имуществом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Костромской области от 24.10.2022 в иске отказано. Постановлением Второго арбитражного апелляционного суда от 04.04.2023 решение от 24.10.2022 отменено, иск удовлетворен. Постановлением Арбитражного суда Волго-Вятского округа от 21.09.2023 постановление апелляционного суда от 04.04.2023 изменено, иск удовлетворен частично. Не согласившись с принятым по делу постановлением Арбитражного суда Волго-Вятского округа от 21.09.2023, предприниматель обратился с кассационной жалобой в Верховный Суд Российской Федерации, ссылаясь на наличие оснований для его обжалования в порядке статьи 2911 Арбитражного процессуального кодекса Российской Федерации (далее - АПК РФ). Изучив изложенные в жалобе доводы и принятые по делу судебные акты, судья Верховного Суда Российской Федерации пришел к выводу об отсутствии оснований, предусмотренных пунктом 1 части 7 статьи 2916 АПК РФ,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Принимая обжалуемый заявителем судебный акт, суд округа, руководствуясь нормами права, регулирующими спорные отношения, исходил из недоказанности истцом факта возникновения на стороне ответчика неосновательного обогащения в заявленном размере. С учетом установленных судами обстоятельств, доводы, изложенные заявителем в кассационной жалобе, не свидетельствуют о существенных нарушениях судом округа норм права, повлиявших на исход дела, и не являются достаточным основанием для пересмотра судебных актов в кассационном порядке. Руководствуясь статьями 2916 и 2918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В.В. Попов Суд: Верховный Суд РФ (подробнее) Ответчики: Комитет по управлению муниципальным имуществом администрации городского округа город Шарья Костромской области (подробнее) КУМИ администрации го город Шарья Костромской области (подробнее) Судьи дела: Попов В.В.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