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Цепкову Василию Валерьевичу срок подачи кассационной жалобы на постановление Арбитражного суда Московского округа от 14.11.2023 по делу № А41-8353/2022 Арбитражного суда Московской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