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«Научно-производственное объединение «Стройиндустрия» (далее – Общество) обратилось в Арбитражный суд Краснодарского края с заявлением, уточненным в порядке статьи 49 Арбитражного процессуального кодекса Российской Федерации (далее – АПК РФ), к Управлению Федеральной налоговой службы по Краснодарскому краю, Межрайонной инспекции Федеральной налоговой службы № 16 по Краснодарскому краю о признании решения от 17.02.2023 № 26-08/04456@ недействительным, обязании исключить из Единого государственного реестра юридических лиц запись о недостоверности сведений от 29.11.2023. Решением Арбитражного суда Краснодарского края от 09.06.2023, оставленным без изменения постановлением Пятнадцатого арбитражного апелляционного суда от 18.08.2023 и постановлением Арбитражного суда 2 Северо-Кавказского округа от 25.10.2023,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принятым по существу спора, является постановление суда округа от 25.10.2023, тогда как настоящая кассационная жалоба была направлена в суд согласно штампу почтового отправления 21.01.2024,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Общество не приведено каких-либо причин в обоснование ходатайства о восстановлении процессуального срока.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«Научно-производственное объединение «Стройиндустрия» о восстановлении пропущенного процессуального срока. Кассационную жалобу на решение Арбитражного суда Краснодарского края от 09.06.2023, постановление Пятнадцатого арбитражного апелляционного суда от 18.08.2023 и постановление Арбитражного суда Северо-Кавказского округа от 25.10.2023 по делу № А32-9905/2023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