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Башкортостан от 18.05.2023, в удовлетворении жалобы Садретдинова Р.К. отказано; в удовлетворении заявления Садретдинова Р.К. о разрешении разногласий отказано; процедура реализации имущества должника завершена, Сафонова Ю.Р. освобождена от дальнейшего исполнения требований кредиторов, в том числе не заявленных при введении процедуры реализации имущества гражданина. Постановлением Восемнадцатого арбитражного апелляционного суда от 26.07.2023, оставленным без изменения постановлением Арбитражного суда Уральского округа от 10.10.2023, принят отказ Садретдинова Р.К. от заявления о разрешении разногласий, определение от 18.05.2023 в указанной части отказа отменено, производство по заявлению прекращено; в остальной части определение оставлено без изменения. В кассационной жалобе Садретдинов Р.К. просит об отмене судебных актов в части освобождения от исполнения обязательств и отказа в 2 удовлетворении жалобы, ссылаясь на ненадлежащую оценку поведения должника и действий финансового управляющего.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ситуациях образования и погашения задолженности и оценили его как создающее условия для применения правила пункта 3 статьи 213.28 Федерального закона от 26.10.2002 № 127-ФЗ «О несостоятельности (банкротстве)». Также судами установлено отсутствие вменяемых нарушений для констатации незаконности действий (бездействия) финансового управляющего, поэтому жалоба отклонена в соответствии со статьями 20.3, 60, 213.9 Федерального закона от 26.10.2002 № 127-ФЗ «О несостоятельности (банкротстве)» и их судебного толкования. Иная оценка кредитором действий должника и управляющего противоречит установленным обстоятельствам и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Садретдинову Рафаилю Кашфиевичу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