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07.05.2018 заявленные требования удовлетворены. Постановлением суда апелляционной инстанции от 23.07.2018 названное определение отменено, в удовлетворении заявления отказано. Постановлением суда округа от 14.11.2018 постановление от 23.07.2018 отменено, определение от 07.05.2018 оставлено в силе. В кассационных жалобах, поданных в Верховный Суд Российской Федерации, заявители просят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дела, судебных актов и доводов кассационных жалоб не установлено. Отменяя постановление от 23.07.2018 и оставляя в силе определение от 07.05.2018, суд округа согласился с выводом суда первой инстанции о допустимости оспаривания действий по исполнению мирового соглашения, утвержденного судебным актом, которые привели к предпочтительному удовлетворению требований отдельного кредитора (пункт 2 статьи 61.3 Федерального закона от 26.10.2002 № 127-ФЗ «О несостоятельности (банкротстве)», пункт 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(банкротстве)»). При этом суд пришел к выводу, что такое предпочтение в рассматриваемом случае имело место, так как требование отдельного кредитора было погашено после возбуждения дела о банкротстве в условиях, когда требования иных кредиторов остались неудовлетворенными. Основания не согласиться с названными выводами отсутствуют. Доводы заявителей кассационных жалоб подлежат отклонению как не опровергающие выводы судов первой инстанции и округа. Таким образом, условия для передачи кассационных жалоб на рассмотрение в судебном заседании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АО Банк ВТБ Публичное (подробнее) Ассоциация "Саморегулируемая организация арбитражных управляющих "Южный Урал" (подробнее) Ассоциация "СРО АУ "Южный Урал" (подробнее) ЗАО ПВ-Банк (подробнее) ИП Никитин Александр Николаевич (подробнее) ПАО Банк ВТБ (подробнее) СРО "ДЕЛО" (подробнее) Иные лица: АССОЦИАЦИЯ "МОСКОВСКАЯ САМОРЕГУЛИРУЕМАЯ ОРГАНИЗАЦИЯ ПРОФЕССИОНАЛЬНЫХ АРБИТРАЖНЫХ УПРАВЛЯЮЩИХ" (подробнее) Союз арбитражных управляющих "Саморегулируемая организация "Дело" (подробнее) Судьи дела: Букина И.А. (судья) Последние документы по делу: Определение от 22 мая 2023 г. по делу № А41-58139/2016 Определение от 30 сентября 2021 г. по делу № А41-58139/2016 Определение от 21 августа 2020 г. по делу № А41-58139/2016 Определение от 13 февраля 2019 г. по делу № А41-58139/2016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