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24.04.2023, оставленным без изменения постановлением Семнадцатого арбитражного апелляционного суда от 27.06.2023 и постановлением Арбитражного суда Уральского округа от 27.09.2023, заявление признано обоснованным, в отношении должника введена процедура реструктуризации долгов, утвержден финансовый управляющий, требование кредитора включено в третью очередь реестра. В кассационной жалобе ФИО1 просит об отмене судебных актов, ссылаясь на наличие иных источников погашения долга перед заявителем, погашение основного долга.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 наличии подтвержденных обязательств должника право заявителя на получение исполнения посредством инициирования процедуры банкротства соответствует статьям 4, 213.3, 213.5, 213.6 Федерального закона от 26.10.2002 № 127-ФЗ «О несостоятельности (банкротстве)».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ФИО2 Суд: Верховный Суд РФ (подробнее) Истцы: АНО АССОЦИАЦИЯ САМОРЕГУЛИРУЕМАЯ ОРГАНИЗАЦИЯ АРБИТРАЖНЫХ УПРАВЛЯЮЩИХ ЮЖНЫЙ УРАЛ (подробнее) АНО СОЮЗ САМОРЕГУЛИРУЕМАЯ ОРГАНИЗАЦИЯ АРБИТРАЖНЫХ УПРАВЛЯЮЩИХ АЛЬЯНС (подробнее) Межрайонная инспекция Федеральной налоговой службы №32 по Свердловской области (подробнее) Муравьёв Александр Куприянович (подробнее) Иные лица: АНО АССОЦИАЦИЯ МЕЖРЕГИОНАЛЬНАЯ САМОРЕГУЛИРУЕМАЯ ОРГАНИЗАЦИЯ АРБИТРАЖНЫХ УПРАВЛЯЮЩИХ СОДЕЙСТВИЕ (подробнее) АНО СОЮЗ САМОРЕГУЛИРУЕМАЯ ОРГАНИЗАЦИЯ АРБИТРАЖНЫХ УПРАВЛЯЮЩИХ СЕВЕРО-ЗАПАДА (подробнее) Ассоциация арбитражных управляющих "СИРИУС" (подробнее) Ассоциация " Межрегиональная саморегулирующая организация арбитражных управляющих" (подробнее) АССОЦИАЦИЯ "НАЦИОНАЛЬНАЯ ОРГАНИЗАЦИЯ АРБИТРАЖНЫХ УПРАВЛЯЮЩИХ" (подробнее) Ассоциация "Региональная саморегулируемая организация профессиональных арбитражных управляющих" (подробнее) Союз арбитражных управляющих "Авангард" (подробнее) СОЮЗ АРБИТРАЖНЫХ УПРАВЛЯЮЩИХ КОНТИНЕНТ (САМОРЕГУЛИРУЕМАЯ ОРГАНИЗАЦИЯ)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