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"СтройТранс" (подробнее) Ответчики: ИП Усеинов Руслан Рустемович (подробнее) Иные лица: МИФНС №6 по РК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