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23.12.2022 заявление удовлетворено. Десятый арбитражный апелляционный суд постановлением от 29.03.2023, оставленным без изменения постановлением Арбитражного суда Московского округа от 15.06.2023, отменил определение от 23.12.2022 и в удовлетворении заявления отказал. В кассационных жалобах ФИО1 и ФИО2 просят об отмене постановлений апелляционного и окружного судов, ссылаясь на отсутствие юридической оценки документов по сделке, совершение сделки после принятия заявления о банкротстве должника, сведения о котором находятся в общедоступном источнике.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Апелляционный суд установил продажу квартиры должника в рамках исполнительного производства на публичных торгах незаинтересованному лицу, поступление вырученных от продажи квартиры денежных средств в конкурсную массу должника, поэтому в силу пункта 1 статьи 61.4 Федерального закона от 26.10.2002 № 127-ФЗ «О несостоятельности (банкротстве)» и статей 10 , 168 , 449 Гражданского кодекса Российской Федерации признал отсутствующими условия для недействительности такой сдлеки.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финансовому управляющему ФИО2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Истцы: ААУ СО "Центральное агентство арбитражных управляющих" (подробнее) АО Коммерческий Банк "Агропромкредит" (подробнее) Ассоциация АУ СРО "Центральное агентство АУ" (подробнее) ИП Баширов А.С. (подробнее) Судьи дела: Ксенофонтова Н.А. (судья) Последние документы по делу: Определение от 24 января 2024 г. по делу № А41-24061/2021 Определение от 10 октября 2023 г. по делу № А41-24061/2021 Показать все документы по этому делу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