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«Медтехника»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ГБУЗ СО "Областной клинический медицинский центр фтизиопульмонологии и инфекционных заболеваний" (подробнее) Ответчики: АО "Медтехника" (подробнее) Иные лица: Арбитражный суд Волго-Вятского округа (подробнее) Арбитражный суд Свердловской области (подробнее) Второй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