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«СИБТЕК» (далее – общество) обратилось в Арбитражный суд города Москвы с заявлением к Инспекции Федеральной налоговой службы № 29 по г. Москве (далее – инспекция) о признании незаконным решения от 21.11.2022 № 29-12/082818@, а также о признании не подлежащим исполнению постановление о назначении административного наказания от 04.02.2022 № 772920220001008. Решением Арбитражного суда города Москвы от 06.02.2023, оставленным без изменения постановлением Девятого арбитражного апелляционного суда от 17.04.2023, обществу отказано в удовлетворении заявления. 2 Арбитражный суд Московского округа постановлением от 27.07.2023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30.11.2023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инспекции от 04.02.2022 № 772920220001008 общество было привлечено к административной ответственности, предусмотренной частью 1 статьи 15.25 Кодекса Российской Федерации об административных правонарушениях (далее – КоАП РФ), с назначением наказания в виде административного штрафа в размере 19 575 рублей, который определен из расчета 75 процентов суммы незаконной валютной операции (составившей 26 100 рублей), то есть в минимальном размере санкции, установленной частью 1 статьи 15.25 КоАП РФ (в редакции до вступления в силу Федерального закона от 13.07.2022 № 235-ФЗ «О внесении изменений в статью 15.25 Кодекса Российской Федерации об административных правонарушениях»). Решением Арбитражного суда города Москвы от 20.05.2022 по делу № А40-25431/22-21-198 постановление инспекции от 04.02.2022 № 772920220001008 изменено в части размера административного штрафа, который снижен до 8 808 рублей 75 копеек – ниже низшего предела с учетом применения части 3.2 статьи 4.1 КоАП РФ. 3 Поскольку вступившим в силу 24.07.2022 Федеральным законом от 13.07.2022 № 235-ФЗ «О внесении изменений в статью 15.25 Кодекса Российской Федерации об административных правонарушениях» (далее – Закон № 235-ФЗ) санкция по части 1 статьи 15.25 КоАП РФ изменена в меньшую сторону и сумма административного штрафа установлена в размере от 20 до 40 процентов от суммы незаконной валютной операции, общество 25.07.2022 обратилось в инспекцию с заявлением о прекращении исполнения указанного постановления инспекции полностью либо в части с учетом части 2 статьи 1.7 КоАП РФ. Постановление инспекции от 04.02.2022 № 772920220001008 было исполнено обществом 19.09.2022. Решением инспекции от 21.11.2022 № 29-12/08281@ заявление общества о прекращении исполнения указанного постановления оставлено без удовлетворения. При этом инспекция указала, что постановление о прекращении исполнения по постановлению от 04.02.2022 № 772920220001008 не было вынесено в связи со снижением штрафа решением Арбитражного суда города Москвы от 20.05.2022 по делу № А40-25431/22-21-198. Не согласившись с указанным решением инспекции, общество оспорило его в арбитражном суде, а также просило признать не подлежащим исполнению постановление о назначении административного наказания от 04.02.2022 № 772920220001010. Рассматривая настоящий спор, руководствуясь положениями части 2 статьи 1.7 КоАП РФ, разъяснениями, изложенными в пункте 30 Обзора судебной практики Верховного Суда Российской Федерации № 3 (2016), утвержденного Президиумом Верховного Суда Российской Федерации 19.10.2016, установив, что на дату принятия инспекцией оспариваемого решения от 21.11.2022 № 29-12/08281@ постановление от 04.02.2022 № 772920220001008 (с учетом его изменения решением Арбитражного суда города Москвы от 20.05.2022 по делу № А40-25431/22-21-198) уже было исполнено обществом, суды первой и апелляционной инстанций пришли к выводу о том, что возможность именно прекращения исполнения указанного постановления инспекции была утрачена. Общество не лишено возможности обратиться в инспекцию с заявлением о возврате излишне уплаченного штрафа. При наличии такого заявления административный орган обязан его рассмотреть и совершить соответствующие действия по возврату из бюджета спорной суммы административного штрафа в рамках полномочий, предоставленных ему бюджетным законодательством. При этом суды указали, что после вступления в законную силу Закона № 235-ФЗ, улучшающего положение лица, 4 привлеченного к административной ответственности, инспекция обязана была принять меры к тому, чтобы исключить возможность несения лицом ответственности за совершение правонарушения в части, однако не сделала этого, в то время как ссылка инспекции на наличие решения суда по делу № А40-28109/2022, которым уже был снижен штраф, является неправомерной, поскольку штраф снижен судом по иному основанию - на основании части 3.2 статьи 4.1 КоАП РФ, и наличие указанного решения суда в данном случае не являлось обстоятельством, препятствующим прекращению исполнения постановления полностью или в части в связи с вступлением в законную силу Закона № 235-ФЗ. На основании изложенного суды первой и апелляционной инстанций отказали обществу в удовлетворении заявленных требований. Суд округа, рассмотрев в порядке, предусмотренном частью 2 статьи 2882 Арбитражного процессуального кодекса Российской Федерации (далее – АПК РФ) кассационную жалобу общества на решение суда первой инстанции и постановление суда апелляционной инстанции, признал правомерными выводы судов и оставил судебные акты без изменения, а кассационную жалобу общества – без удовлетворения. Обжалуя судебные акты в Верховный Суд Российской Федерации, общество приводит, в том числе доводы о существенных нарушениях судом округа норм процессуального права, повлиявших на исход дела. Так, в частности, общество приводит доводы о том, что заявленные обществом требования были рассмотрены судами первой и апелляционной инстанций по общим правилам производства по делам, возникающим из административных и иных публичных правоотношений. Однако суд округа, ссылаясь на положения части 2 статьи 2882 АПК РФ, рассмотрел кассационную жалобу общества на решение суда первой инстанции и постановление суда апелляционной инстанции единолично без вызова сторон, ссылаясь при этом на то, что судом первой инстанции дело было рассмотрено в порядке упрощенного производства. Тем самым допустил нарушения норм АПК РФ, лишив при этом общество права на участие в судебном заседании по рассмотрению кассационной жалобы на судебные акты судов нижестоящих инстанций, а также лишив права на рассмотрение указанной кассационной жалобы коллегиальным составом суда. Указанные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5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«СИБТЕК»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