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20.01.2024 обратился в Верховный Суд Российской Федерации с жалобой на определение судьи Верховного Суда Российской Федерации от 21.12.2023 № 304-ЭС23-24810 и постановление Арбитражного суда Западно- Сибирского округа от 04.09.2023 по делу № А27-4928/2022 Арбитражного суда Кемеровской области,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2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Мартюшовой Елены Юрьевны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