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«Стройинжиниринг СМ»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"Стройинжиниринг СМ" (подробнее) Ответчики: АО "Рязанская нефтеперерабатывающая компания"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