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ФИО3 обратился в арбитражный суд с заявлением о включении в реестр требований кредиторов должника требования в размере 1 825 000 руб. В обоснование ФИО3 (займодавец) сослался на неисполнение ФИО2 (заемщиком) обязательства по возврату денежных средств, предоставленных по договорам займа от 31.07.2015 № 1-2015, от 01.09.2015 № 2-2015, от 15.10.2015 № 3-2015, от 26.11.2015 № 4-2015. Определением суда первой инстанции от 06.03.2017, оставленным в силе судами апелляционной и кассационной инстанций, в удовлетворении требования отказано. В кассационной жалобе, поданной в Верховный Суд Российской Федерации, заявитель указывает на нарушения в толковании и применении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Оценив представленные доказательства в порядке статьи 71 АПК РФ , суды констатировали, что заявителем не подтверждены: наличие реальных заемных отношений с должником, финансовая возможность предоставить должнику заем в заявленной сумме, получение от ФИО3 и расходование ФИО2 данных денежных средств. Исходя из изложенного, суды пришли к выводу о недоказанности наличия и размера задолженности, в связи с чем заявленное требование признали необоснованным и не подлежащим включению в реестр требований кредиторов должника. Доводы заявителя жалобы приводились при рассмотрении спора, были рассмотрены судами и признаны необоснованными. Оснований для переоценки выводов судов не усматривается. Разрешая спор, суды руководствовались статьями 807 , 808 , 810 Гражданского кодекса Российской Федерации, пунктом 2 статьи 213.8, статьей 214.1 Федерального закона от 26.10.2002 № 127-ФЗ «О несостоятельности (банкротстве)», абзацем 3 пункта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АДМИНИСТРАЦИЯ ГОРОДА ЕКАТЕРИНБУРГА (подробнее) АО Банк ВТБ 24 (публичное) (подробнее) АО "ВУЗ-БАНК" (подробнее) АО "СП-ВОСТОК" (подробнее) ООО "ТЕХСЕРВИС" (подробнее) ПАО "Сбербанк России" (подробнее) Иные лица: АО "ФОРМАЦИЯ" (подробнее) Инспекция Федеральной налоговой службы по Верх-Исетскому району г. Екатеринбурга (подробнее) Министерство здравоохранения и социального развития Российской Федерации (подробнее) Мировой судья судебного участка №8 Кировского судебного района (подробнее) Некоммерческое партнерство "Объединение арбитражных управляющих "Авангард" (подробнее) ООО "Бюро независимой экспертизы "Версия" (подробнее) СОЮЗ "УРАЛЬСКАЯ САМОРЕГУЛИРУЕМАЯ ОРГАНИЗАЦИЯ АРБИТРАЖНЫХ УПРАВЛЯЮЩИХ" (подробнее) Управление Федеральной службы судебных приставов по Свердловской области (подробнее) Судьи дела: Самуйлов С.В. (судья) Последние документы по делу: Определение от 9 ноября 2023 г. по делу № А60-27425/2016 Определение от 14 июня 2023 г. по делу № А60-27425/2016 Определение от 10 мая 2023 г. по делу № А60-27425/2016 Определение от 19 сентября 2022 г. по делу № А60-27425/2016 Определение от 16 августа 2022 г. по делу № А60-27425/2016 Определение от 6 октября 2021 г. по делу № А60-27425/2016 Определение от 25 декабря 2019 г. по делу № А60-27425/2016 Определение от 25 ноября 2019 г. по делу № А60-27425/2016 Определение от 20 ноября 2019 г. по делу № А60-27425/2016 Определение от 23 октября 2019 г. по делу № А60-27425/2016 Определение от 4 октября 2019 г. по делу № А60-27425/2016 Определение от 13 августа 2019 г. по делу № А60-27425/2016 Определение от 16 апреля 2019 г. по делу № А60-27425/2016 Определение от 24 декабря 2018 г. по делу № А60-27425/2016 Определение от 12 ноября 2018 г. по делу № А60-27425/2016 Определение от 23 августа 2018 г. по делу № А60-27425/2016 Определение от 17 августа 2018 г. по делу № А60-27425/2016 Определение от 25 октября 2017 г. по делу № А60-27425/2016 Показать все документы по этому делу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