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17.03.2023, оставленным без изменения постановлением Одиннадцатого арбитражного апелляционного суда от 30.05.2023, в удовлетворении заявления отказано. Арбитражный суд Поволжского округа постановлением от 02.10.2023 отменил определение от 17.03.2023 и постановление апелляционного суда от 30.05.2023 и прекратил производство по делу о банкротстве должника. В кассационной жалобе Новоженин А.П. просит об отмене постановления окружного суда, ссылаясь на пропуск срока для кассационного пересмотра решения о признании должника банкротом, наличие у должника неисполненного обязательства перед налоговым органом и прекращение исполнительного производства о взыскании с должника долга перед ним в связи с возбуждением дела о банкротстве в отношении супруга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Кредитор не лишен возможности восстановления и защиты прав в деле о банкротстве супруга должника, в пределах которого требования кредиторов удовлетворяются за счет общего имущества супругов, что исключает применение названных оснований для пересмотра обжалуемого постановления окружного суда.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Новоженину Александру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