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04.05.2023 финансовый управляющий обязан произвести выплату должнику прожиточного минимума в соответствии с определением от 25.09.2018. Девятый арбитражный апелляционный суд постановлением от 19.07.2023 отменил определение от 04.05.2023 и отказал в удовлетворении требования. Арбитражный суд Московского округа постановлением от 26.09.2023 постановление апелляционного суда от 19.07.2023 оставил без изменения. В кассационной жалобе Макарчук В.Н. просит об отмене судебных актов апелляционного и окружного судов, ссылаясь на фактический неосновательный пересмотр вступившего в законную силу определения от 25.09.2018.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Судебный акт о причитающемся должнику прожиточном минимуме апелляционный суд признал неисполнимым за определенные периоды вследствие отсутствия источников, за счет которых минимум подлежал выплате. Указанное обстоятельство неправильно истолковано должником в качестве пересмотра определения от 25.09.2018, на что правильно указал окружной суд.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Макарчуку Владимиру Николаевичу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