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Новосибирской области от 27.02.2023, оставленным без изменения постановлением Седьмого арбитражного апелляционного суда от 06.06.2023, ФИО2 отказано в исключении недвижимого имущества из конкурсной массы, утверждено Положение о порядке, сроках и условиях реализации имущества должника. Постановлением Арбитражного суда Западно-Сибирского округа от 22.09.2023 определение и постановление апелляционного суда отменены, спор направлен на новое рассмотрение в суд первой инстанции. В кассационной жалобе ФИО1 просит отменить постановление окружного суда, ссылаясь на отсутствие оснований для отмены судебных актов нижестоящих инстанций.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признав необходимость нового рассмотрения спора для установления не исследованных судами нижестоящих инстанций значимых обстоятельств, действовал в пределах полномочий, предоставленных статьями 286 - 288 Арбитражного процессуального кодекса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Иные лица: Арбитражный суд Западно-Сибирского округа (подробнее) ГУ УВМ МВД России, отдел отделение адресно-справочной работы (подробнее) Инспекция федеральной налоговой службы России по Железнодорожному району г. Новосибирска (подробнее) Исправительная колония №9 ГУФСИН по Новосибирской области (для осужденной Сошкиной Любови Витальевны) (подробнее) ИФНС по Железнодорожному району города Новосибирска (подробнее) ИФНС России по Октябрьскому району г. Новосибирска (подробнее) Межрайонная инспекция Федеральной налоговой службы №22 по Новосибирской области (подробнее) МИФНС России №17 по Новосибирской области (подробнее) НП "Центр финансового оздоровления предприятий агропромышленного комплекса" (подробнее) ООО Независимая Экспертная Компания "Бизнес Советник" (подробнее) ООО Центр оценки "Скоринг" (подробнее) ООО Эксперту Крутых А.В. Независимая Экспертная Компания "Бизнес Советник" (подробнее) ПАО "РОСБАНК" (подробнее) Седьмой арбитражный апелляционный суд (подробнее) Управление Росреестра по НСО (подробнее) УФНС по НСО (подробнее) Финансовый управляющий А.А.Кильчик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