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05.06.2023 процедура реализации имущества гражданина завершена, Балагуров. Е.А. освобожден от дальнейшего исполнения требований кредиторов. Постановлением Шестого арбитражного апелляционного суда от 26.07.2023, оставленным без изменения постановлением Арбитражного суда Дальневосточного округа от 20.09.2023, определение от 05.06.2023 отменено в части: ФИО1 не освобожден от дальнейшего исполнения обязательств перед публичным акционерным обществом «Банк «Финансовая Корпорация Открытие». В кассационной жалобе ФИО1 просит об отмене судебных актов апелляционного и окружного судов, ссылаясь на несоответствие выводов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погашения несложенной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своих действий по отношению к кредитору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ФИО2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