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07.06.2023, оставленным без изменения постановлением Одиннадцатого арбитражного апелляционного суда от 01.08.2023 и постановлением Арбитражного суда Поволжского округа от 26.10.2023, процедура реализации имущества должника завершена, Никитин А.П. освобожден от дальнейшего исполнения требований кредиторов. В кассационной жалобе ФИО1 просит об отмене судебных актов, ссылаясь на преждевременное завершение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отсутствие у должника имущества для удовлетворения требований кредиторов и недобросовестных действий должника до и во время проведения процедур банкротства, признали условия для завершения процедур и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Приведенные в жалобе доводы исследованы и учтены судами при принятии судебных актов и не составляют оснований для их кассационного пересмотра.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ФИО2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